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25 meter från avverkningsanmälan A 49393-2025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