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och inom 13 meter från avverkningsanmälan A 27044-2026 i Gävle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