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7733-2026 i Sandvikens kommun</w:t>
      </w:r>
    </w:p>
    <w:p>
      <w:r>
        <w:t>Denna tillsynsbegäran behandlar höga naturvärden i avverkningsanmälan A 7733-2026 i Sandvikens kommun som inkom 2026-02-09 och omfattar 6,9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7733-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6732773, E 590340 i SWEREF 99 TM.</w:t>
      </w:r>
    </w:p>
    <w:p>
      <w:r>
        <w:t>Inom 20 meter från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12567"/>
            <wp:docPr id="2" name="Picture 2"/>
            <wp:cNvGraphicFramePr>
              <a:graphicFrameLocks noChangeAspect="1"/>
            </wp:cNvGraphicFramePr>
            <a:graphic>
              <a:graphicData uri="http://schemas.openxmlformats.org/drawingml/2006/picture">
                <pic:pic>
                  <pic:nvPicPr>
                    <pic:cNvPr id="0" name="A 7733-2026 karta knärot.png"/>
                    <pic:cNvPicPr/>
                  </pic:nvPicPr>
                  <pic:blipFill>
                    <a:blip r:embed="rId17"/>
                    <a:stretch>
                      <a:fillRect/>
                    </a:stretch>
                  </pic:blipFill>
                  <pic:spPr>
                    <a:xfrm>
                      <a:off x="0" y="0"/>
                      <a:ext cx="5486400" cy="5812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