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klagomål behandlar höga naturvärden i avverkningsanmälan A 35523-2022 i Sandvikens kommun som inkom 2022-08-26 och omfattar 2,1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5523-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6691761, E 599763 i SWEREF 99 TM.</w:t>
      </w:r>
    </w:p>
    <w:p>
      <w:r>
        <w:t>Inom 22 meter från avverkningsanmälan finns fynd av 2 naturvårdsarter, varav 1 är rödlistad, 2 är fridlysta och 1 är typisk (T): knärot (VU,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94180"/>
            <wp:docPr id="2" name="Picture 2"/>
            <wp:cNvGraphicFramePr>
              <a:graphicFrameLocks noChangeAspect="1"/>
            </wp:cNvGraphicFramePr>
            <a:graphic>
              <a:graphicData uri="http://schemas.openxmlformats.org/drawingml/2006/picture">
                <pic:pic>
                  <pic:nvPicPr>
                    <pic:cNvPr id="0" name="A 35523-2022 karta knärot.png"/>
                    <pic:cNvPicPr/>
                  </pic:nvPicPr>
                  <pic:blipFill>
                    <a:blip r:embed="rId17"/>
                    <a:stretch>
                      <a:fillRect/>
                    </a:stretch>
                  </pic:blipFill>
                  <pic:spPr>
                    <a:xfrm>
                      <a:off x="0" y="0"/>
                      <a:ext cx="5486400" cy="7694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