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35479-2026 i Sandvikens kommun</w:t>
      </w:r>
    </w:p>
    <w:p>
      <w:r>
        <w:t>Denna tillsynsbegäran behandlar höga naturvärden i avverkningsanmälan A 35479-2026 i Sandvikens kommun som inkom 2026-08-28 och omfattar 7,3 ha.</w:t>
      </w:r>
    </w:p>
    <w:p>
      <w:pPr>
        <w:pStyle w:val="Caption"/>
      </w:pPr>
      <w:r>
        <w:drawing>
          <wp:inline xmlns:a="http://schemas.openxmlformats.org/drawingml/2006/main" xmlns:pic="http://schemas.openxmlformats.org/drawingml/2006/picture">
            <wp:extent cx="5486400" cy="4217552"/>
            <wp:docPr id="1" name="Picture 1"/>
            <wp:cNvGraphicFramePr>
              <a:graphicFrameLocks noChangeAspect="1"/>
            </wp:cNvGraphicFramePr>
            <a:graphic>
              <a:graphicData uri="http://schemas.openxmlformats.org/drawingml/2006/picture">
                <pic:pic>
                  <pic:nvPicPr>
                    <pic:cNvPr id="0" name="A 35479-2026 karta.png"/>
                    <pic:cNvPicPr/>
                  </pic:nvPicPr>
                  <pic:blipFill>
                    <a:blip r:embed="rId16"/>
                    <a:stretch>
                      <a:fillRect/>
                    </a:stretch>
                  </pic:blipFill>
                  <pic:spPr>
                    <a:xfrm>
                      <a:off x="0" y="0"/>
                      <a:ext cx="5486400" cy="4217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6722002, E 593816 i SWEREF 99 TM.</w:t>
      </w:r>
    </w:p>
    <w:p>
      <w:r>
        <w:t>I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