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29830-2025 i Sandvikens kommun</w:t>
      </w:r>
    </w:p>
    <w:p>
      <w:r>
        <w:t>Detta dokument behandlar höga naturvärden i avverkningsanmälan A 29830-2025 i Sandvikens kommun. Denna avverkningsanmälan inkom 2025-06-17 22:02:21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0.28 ha med buffertzonerna och får av detta skäl inte avverkas.</w:t>
      </w:r>
    </w:p>
    <w:p>
      <w:pPr>
        <w:pStyle w:val="Caption"/>
      </w:pPr>
      <w:r>
        <w:drawing>
          <wp:inline xmlns:a="http://schemas.openxmlformats.org/drawingml/2006/main" xmlns:pic="http://schemas.openxmlformats.org/drawingml/2006/picture">
            <wp:extent cx="5486400" cy="7075732"/>
            <wp:docPr id="1" name="Picture 1"/>
            <wp:cNvGraphicFramePr>
              <a:graphicFrameLocks noChangeAspect="1"/>
            </wp:cNvGraphicFramePr>
            <a:graphic>
              <a:graphicData uri="http://schemas.openxmlformats.org/drawingml/2006/picture">
                <pic:pic>
                  <pic:nvPicPr>
                    <pic:cNvPr id="0" name="A 29830-2025 karta knärot.png"/>
                    <pic:cNvPicPr/>
                  </pic:nvPicPr>
                  <pic:blipFill>
                    <a:blip r:embed="rId16"/>
                    <a:stretch>
                      <a:fillRect/>
                    </a:stretch>
                  </pic:blipFill>
                  <pic:spPr>
                    <a:xfrm>
                      <a:off x="0" y="0"/>
                      <a:ext cx="5486400" cy="7075732"/>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6726329, E 588700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