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samrådsanmälan S 453-2025 i Sandvikens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