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som inkom 2024-05-28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