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som inkom 2023-09-08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6694074, E 585439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