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423-2025 i Sandvikens kommun</w:t>
      </w:r>
    </w:p>
    <w:p>
      <w:r>
        <w:t>Detta klagomål behandlar höga naturvärden i samrådsanmälan S 423-2025 i Sandvikens kommun som inkom 2025-02-11 och omfattar 36,9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S 423-2025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6724111, E 570127 i SWEREF 99 TM.</w:t>
      </w:r>
    </w:p>
    <w:p>
      <w:r>
        <w:t>I samrådsanmälan finns fynd av 2 naturvårdsarter, varav 1 är rödlistad, 2 är fridlysta och 1 är typisk (T): grönsångare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