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42869-2024 i Sandvikens kommun</w:t>
      </w:r>
    </w:p>
    <w:p>
      <w:r>
        <w:t>Detta klagomål behandlar höga naturvärden i avverkningsanmälan A 42869-2024 i Sandvikens kommun som inkom 2024-10-01 och omfattar 6,9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42869-2024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6691851, E 584236 i SWEREF 99 TM.</w:t>
      </w:r>
    </w:p>
    <w:p>
      <w:r>
        <w:t>Inom 16 meter från avverkningsanmälan finns fynd av 2 naturvårdsarter, varav 1 är fridlyst och 1 är signalart (S): rödgul trumpetsvamp (S)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