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26271-2026 i Sandvikens kommun</w:t>
      </w:r>
    </w:p>
    <w:p>
      <w:r>
        <w:t>Detta klagomål behandlar höga naturvärden i avverkningsanmälan A 26271-2026 i Sandvikens kommun som inkom 2026-06-09 och omfattar 3,8 ha.</w:t>
      </w:r>
    </w:p>
    <w:p>
      <w:pPr>
        <w:pStyle w:val="Caption"/>
      </w:pPr>
      <w:r>
        <w:drawing>
          <wp:inline xmlns:a="http://schemas.openxmlformats.org/drawingml/2006/main" xmlns:pic="http://schemas.openxmlformats.org/drawingml/2006/picture">
            <wp:extent cx="5486400" cy="5367622"/>
            <wp:docPr id="1" name="Picture 1"/>
            <wp:cNvGraphicFramePr>
              <a:graphicFrameLocks noChangeAspect="1"/>
            </wp:cNvGraphicFramePr>
            <a:graphic>
              <a:graphicData uri="http://schemas.openxmlformats.org/drawingml/2006/picture">
                <pic:pic>
                  <pic:nvPicPr>
                    <pic:cNvPr id="0" name="A 26271-2026 karta.png"/>
                    <pic:cNvPicPr/>
                  </pic:nvPicPr>
                  <pic:blipFill>
                    <a:blip r:embed="rId16"/>
                    <a:stretch>
                      <a:fillRect/>
                    </a:stretch>
                  </pic:blipFill>
                  <pic:spPr>
                    <a:xfrm>
                      <a:off x="0" y="0"/>
                      <a:ext cx="5486400" cy="5367622"/>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6723817, E 594177 i SWEREF 99 TM.</w:t>
      </w:r>
    </w:p>
    <w:p>
      <w:r>
        <w:t>Inom 16 meter från avverkningsanmälan finns fynd av 4 naturvårdsarter, varav 2 är rödlistade och 4 är fridlysta: brunlångöra (NT, §4a), nordfladdermus (NT, §4a), vattenfladdermus (§4a)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