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45100-2026 i Sandvikens kommun</w:t>
      </w:r>
    </w:p>
    <w:p>
      <w:r>
        <w:t>Detta klagomål behandlar höga naturvärden i avverkningsanmälan A 45100-2026 i Sandvikens kommun som inkom 2026-10-29 och omfattar 5,2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A 45100-2026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6711417, E 592756 i SWEREF 99 TM.</w:t>
      </w:r>
    </w:p>
    <w:p>
      <w:r>
        <w:t>Inom 19 meter från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