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samrådsanmälan S 1025-2026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