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504-2025 i Sandvikens kommun</w:t>
      </w:r>
    </w:p>
    <w:p>
      <w:r>
        <w:t>Detta klagomål behandlar höga naturvärden i samrådsanmälan S 504-2025 i Sandvikens kommun som inkom 2025-02-18 och omfattar 19,3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S 504-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6724555, E 573252 i SWEREF 99 TM.</w:t>
      </w:r>
    </w:p>
    <w:p>
      <w:r>
        <w:t>Inom 23 meter från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