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som inkom 2025-07-30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6687238, E 590301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