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som inkom 2026-03-17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6725581, E 599265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