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som inkom 2026-04-21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6679503, E 596838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