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som inkom 2024-05-28 och omfattar 45,5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6723821, E 601183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