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som inkom 2023-09-18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6720420, E 565703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