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som inkom 2023-09-25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6680445, E 597201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