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som inkom 2025-10-03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6719954, E 570538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