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samrådsanmälan S 2083-2020 i Sandvikens kommun</w:t>
      </w:r>
    </w:p>
    <w:p>
      <w:r>
        <w:t>Detta klagomål behandlar höga naturvärden i samrådsanmälan S 2083-2020 i Sandvikens kommun som inkom 2020-09-29 och omfattar 48,1 ha.</w:t>
      </w:r>
    </w:p>
    <w:p>
      <w:pPr>
        <w:pStyle w:val="Caption"/>
      </w:pPr>
      <w:r>
        <w:drawing>
          <wp:inline xmlns:a="http://schemas.openxmlformats.org/drawingml/2006/main" xmlns:pic="http://schemas.openxmlformats.org/drawingml/2006/picture">
            <wp:extent cx="4891954" cy="5724000"/>
            <wp:docPr id="1" name="Picture 1"/>
            <wp:cNvGraphicFramePr>
              <a:graphicFrameLocks noChangeAspect="1"/>
            </wp:cNvGraphicFramePr>
            <a:graphic>
              <a:graphicData uri="http://schemas.openxmlformats.org/drawingml/2006/picture">
                <pic:pic>
                  <pic:nvPicPr>
                    <pic:cNvPr id="0" name="S 2083-2020 karta.png"/>
                    <pic:cNvPicPr/>
                  </pic:nvPicPr>
                  <pic:blipFill>
                    <a:blip r:embed="rId16"/>
                    <a:stretch>
                      <a:fillRect/>
                    </a:stretch>
                  </pic:blipFill>
                  <pic:spPr>
                    <a:xfrm>
                      <a:off x="0" y="0"/>
                      <a:ext cx="4891954" cy="5724000"/>
                    </a:xfrm>
                    <a:prstGeom prst="rect"/>
                  </pic:spPr>
                </pic:pic>
              </a:graphicData>
            </a:graphic>
          </wp:inline>
        </w:drawing>
      </w:r>
    </w:p>
    <w:p>
      <w:pPr>
        <w:pStyle w:val="Caption"/>
        <w:spacing w:after="240"/>
      </w:pPr>
      <w:r>
        <w:t>Figur 1. Fyndplatser för naturvårdsarter i och inom 7 meter från samrådsanmälan. Markörer utan svart kant är placerade på fyndplatsen. Markörer med svart kant är placerade vid sidan av fyndplatsen och har ett svart streck som visar fyndplatsens exakta position. Kartans mittpunktskoordinat är N 6695635, E 588852 i SWEREF 99 TM.</w:t>
      </w:r>
    </w:p>
    <w:p>
      <w:r>
        <w:t>I och inom 7 meter från samrådsanmälan finns fynd av 4 naturvårdsarter, varav 1 är rödlistad, 2 är fridlysta, 2 är typiska (T) och 1 är signalart (S): garnlav (VU, T), jättesvampmal (S), tjäder (T, §4) och revlummer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Jättesvampmal</w:t>
      </w:r>
      <w:r>
        <w:t xml:space="preserve"> är en fjäril som flyger i juli i mer eller mindre orörd gammal löv- eller blandskog, särskilt sådan med björk och bok. Larven lever i fnöskticka m.fl. tickor och kläckhålen och resterna av larvgångar i äldre fruktkroppar är lätta att känna igen och inventera. Arten hotas av avverkning av gamla, svampangripna lövträd samt bortforsling av döda lövträd, vindfällen och lågor. Gamla lövträd och naturbestånd med lövskog - särskilt björk och bok - bör sparas så långt möjligt och död ved lämnas kvar i skogen (SLU Artdatabanken, 2025).</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4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2026-10-16</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