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36417-2025 i Sandvikens kommun</w:t>
      </w:r>
    </w:p>
    <w:p>
      <w:r>
        <w:t>Detta klagomål behandlar höga naturvärden i avverkningsanmälan A 36417-2025 i Sandvikens kommun som inkom 2025-07-30 och omfattar 3,9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36417-2025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6687238, E 590301 i SWEREF 99 TM.</w:t>
      </w:r>
    </w:p>
    <w:p>
      <w:r>
        <w:t>Inom 22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718275"/>
            <wp:docPr id="2" name="Picture 2"/>
            <wp:cNvGraphicFramePr>
              <a:graphicFrameLocks noChangeAspect="1"/>
            </wp:cNvGraphicFramePr>
            <a:graphic>
              <a:graphicData uri="http://schemas.openxmlformats.org/drawingml/2006/picture">
                <pic:pic>
                  <pic:nvPicPr>
                    <pic:cNvPr id="0" name="A 36417-2025 karta knärot.png"/>
                    <pic:cNvPicPr/>
                  </pic:nvPicPr>
                  <pic:blipFill>
                    <a:blip r:embed="rId17"/>
                    <a:stretch>
                      <a:fillRect/>
                    </a:stretch>
                  </pic:blipFill>
                  <pic:spPr>
                    <a:xfrm>
                      <a:off x="0" y="0"/>
                      <a:ext cx="5486400" cy="5718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6687238, E 590301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