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501-2025 i Sandvikens kommun</w:t>
      </w:r>
    </w:p>
    <w:p>
      <w:r>
        <w:t>Detta klagomål behandlar höga naturvärden i samrådsanmälan S 501-2025 i Sandvikens kommun som inkom 2025-02-18 och omfattar 20,6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S 501-2025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6724554, E 574428 i SWEREF 99 TM.</w:t>
      </w:r>
    </w:p>
    <w:p>
      <w:r>
        <w:t>I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