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som inkom 2026-03-12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5150" cy="5688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03515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