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som inkom 2025-08-14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3670" cy="5688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4367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