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som inkom 2025-09-26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480" cy="5688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27948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