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som inkom 2026-03-26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6680910, E 597382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