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som inkom 2025-05-23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6729102, E 574378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