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24156-2026 i Söderhamns kommun</w:t>
      </w:r>
    </w:p>
    <w:p>
      <w:r>
        <w:t>Detta dokument behandlar höga naturvärden i avverkningsanmälan A 24156-2026 i Söderhamns kommun. Denna avverkningsanmälan inkom 2026-05-26 12:18:31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hässleklocka (S), strutbräken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6787972, E 593835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