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som inkom 2024-04-11 och omfattar 37,3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6751" cy="5688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2767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6772770, E 599854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enkelbeckasin (NT, §4), grönsångare (NT, §4), järnsparv (NT, §4), rödvingetrast (NT, §4), talltita (NT, §4), spillkråka (T, §4), grönsiska (§4), kungsfågel (§4), orre (§4) och smålom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grönsångare (NT, §4), järnsparv (NT, §4), rödvingetrast (NT, §4), talltita (NT, §4), spillkråka (T, §4), grönsiska (§4), kungsfågel (§4), orre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