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som inkom 2025-05-21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6795706, E 600248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