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som inkom 2025-12-03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6781698, E 599994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