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som inkom 2025-12-01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6781853, E 600096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