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47443-2019 i Söderhamns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