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19-2024 i Söderhamns kommun</w:t>
      </w:r>
    </w:p>
    <w:p>
      <w:r>
        <w:t>Denna tillsynsbegäran behandlar höga naturvärden i samrådsanmälan S 19-2024 i Söderhamns kommun som inkom 2024-01-02 och omfattar 30,7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S 19-2024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6785143, E 603563 i SWEREF 99 TM.</w:t>
      </w:r>
    </w:p>
    <w:p>
      <w:r>
        <w:t>I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