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54608-2024 i Söderhamns kommun</w:t>
      </w:r>
    </w:p>
    <w:p>
      <w:r>
        <w:t>Detta dokument behandlar höga naturvärden i avverkningsanmälan A 54608-2024 i Söderhamns kommun som inkom 2024-11-21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7 meter från avverkningsanmälan har följande 1 naturvårdsarter hittats: strutbräken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4608-2024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7 meter från avverkningsanmälan (röd linje). Markörer utan svart kant är placerade på fyndplatsen. Markörer med svart kant är placerade vid sidan av fyndplatsen och har ett svart streck som visar fyndplatsens exakta position. Kartans mittpunktskoordinat är N 6810037, E 609802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