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dokument behandlar höga naturvärden i avverkningsanmälan A 38971-2024 i Bollnäs kommun. Denna avverkningsanmälan inkom 2024-09-13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