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dokument behandlar höga naturvärden i avverkningsanmälan A 38529-2022 i Bollnäs kommun. Denna avverkningsanmälan inkom 2022-09-09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