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klagomål behandlar höga naturvärden i avverkningsanmälan A 10505-2026 i Bollnäs kommun som inkom 2026-02-24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