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8200-2026 i Bollnäs kommun</w:t>
      </w:r>
    </w:p>
    <w:p>
      <w:r>
        <w:t>Denna tillsynsbegäran behandlar höga naturvärden i avverkningsanmälan A 8200-2026 i Bollnäs kommun som inkom 2026-02-11 och omfattar 28,4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8200-2026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6821080, E 563995 i SWEREF 99 TM.</w:t>
      </w:r>
    </w:p>
    <w:p>
      <w:r>
        <w:t>Inom 17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