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som inkom 2026-03-04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1901" cy="5688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719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