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som inkom 2026-04-16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3295" cy="5688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532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2"/>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