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dokument behandlar höga naturvärden i avverkningsanmälan A 29712-2023 i Bollnäs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6820556, E 566947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