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samrådsanmälan S 4448-2023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