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klagomål behandlar höga naturvärden i avverkningsanmälan A 5370-2025 i Bollnäs kommun som inkom 2025-02-04 och omfattar 2,5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6794116, E 590812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