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dokument behandlar höga naturvärden i avverkningsanmälan A 23504-2023 i Bollnäs kommun. Denna avverkningsanmälan inkom 2023-05-30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