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380-2019 i Bollnä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