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som inkom 2026-04-22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3876" cy="5688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038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